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4C48" w14:textId="77777777" w:rsidR="00D160CF" w:rsidRPr="00E90180" w:rsidRDefault="00D160CF" w:rsidP="00D160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0180">
        <w:rPr>
          <w:rFonts w:ascii="Times New Roman" w:hAnsi="Times New Roman" w:cs="Times New Roman"/>
          <w:b/>
          <w:sz w:val="22"/>
          <w:szCs w:val="22"/>
        </w:rPr>
        <w:t>POKHARA UNIVERSITY</w:t>
      </w:r>
    </w:p>
    <w:p w14:paraId="360C956E" w14:textId="7BCD7F8F" w:rsidR="00630517" w:rsidRPr="00D160CF" w:rsidRDefault="00630517" w:rsidP="00630517">
      <w:pPr>
        <w:jc w:val="center"/>
        <w:rPr>
          <w:rFonts w:ascii="Times New Roman" w:hAnsi="Times New Roman" w:cs="Times New Roman"/>
          <w:b/>
        </w:rPr>
      </w:pPr>
      <w:r w:rsidRPr="00D160CF">
        <w:rPr>
          <w:rFonts w:ascii="Times New Roman" w:hAnsi="Times New Roman" w:cs="Times New Roman"/>
          <w:b/>
        </w:rPr>
        <w:t>Master of Science in Information System Engineering Program</w:t>
      </w:r>
    </w:p>
    <w:p w14:paraId="21160D3C" w14:textId="77777777" w:rsidR="00114B31" w:rsidRDefault="00114B31" w:rsidP="00630517">
      <w:pPr>
        <w:jc w:val="center"/>
        <w:rPr>
          <w:rFonts w:ascii="Times New Roman" w:hAnsi="Times New Roman" w:cs="Times New Roman"/>
          <w:b/>
        </w:rPr>
      </w:pPr>
    </w:p>
    <w:p w14:paraId="1BCD66C5" w14:textId="31ADCE61" w:rsidR="00630517" w:rsidRPr="00D160CF" w:rsidRDefault="00114B31" w:rsidP="00630517">
      <w:pPr>
        <w:jc w:val="center"/>
        <w:rPr>
          <w:rFonts w:ascii="Times New Roman" w:hAnsi="Times New Roman" w:cs="Times New Roman"/>
          <w:b/>
        </w:rPr>
      </w:pPr>
      <w:r w:rsidRPr="00D160CF">
        <w:rPr>
          <w:rFonts w:ascii="Times New Roman" w:hAnsi="Times New Roman" w:cs="Times New Roman"/>
          <w:b/>
        </w:rPr>
        <w:t>Curricular Structure</w:t>
      </w:r>
    </w:p>
    <w:p w14:paraId="31EC43D2" w14:textId="77777777" w:rsidR="00630517" w:rsidRPr="00183F85" w:rsidRDefault="00630517" w:rsidP="00630517">
      <w:pPr>
        <w:jc w:val="center"/>
        <w:rPr>
          <w:rFonts w:ascii="Times New Roman" w:hAnsi="Times New Roman" w:cs="Times New Roman"/>
          <w:b/>
        </w:rPr>
      </w:pPr>
    </w:p>
    <w:p w14:paraId="4FF2A83A" w14:textId="7D48AE78" w:rsidR="00630517" w:rsidRPr="00630517" w:rsidRDefault="00630517" w:rsidP="00630517">
      <w:pPr>
        <w:jc w:val="both"/>
        <w:rPr>
          <w:rFonts w:ascii="Times New Roman" w:hAnsi="Times New Roman" w:cs="Times New Roman"/>
        </w:rPr>
      </w:pPr>
      <w:r w:rsidRPr="00B2070E">
        <w:rPr>
          <w:rFonts w:ascii="Times New Roman" w:hAnsi="Times New Roman" w:cs="Times New Roman"/>
        </w:rPr>
        <w:t xml:space="preserve">The </w:t>
      </w:r>
      <w:r w:rsidR="00D160CF">
        <w:rPr>
          <w:rFonts w:ascii="Times New Roman" w:hAnsi="Times New Roman" w:cs="Times New Roman"/>
        </w:rPr>
        <w:t>p</w:t>
      </w:r>
      <w:r w:rsidRPr="00B2070E">
        <w:rPr>
          <w:rFonts w:ascii="Times New Roman" w:hAnsi="Times New Roman" w:cs="Times New Roman"/>
        </w:rPr>
        <w:t>rogram aim</w:t>
      </w:r>
      <w:r>
        <w:rPr>
          <w:rFonts w:ascii="Times New Roman" w:hAnsi="Times New Roman" w:cs="Times New Roman"/>
        </w:rPr>
        <w:t xml:space="preserve">s </w:t>
      </w:r>
      <w:r w:rsidRPr="00B2070E">
        <w:rPr>
          <w:rFonts w:ascii="Times New Roman" w:hAnsi="Times New Roman" w:cs="Times New Roman"/>
        </w:rPr>
        <w:t>at producing professional engineers with the essential skills required to successfully deal with the technical, social, legal and moral aspects of the practices of Information System Engineering.</w:t>
      </w:r>
      <w:r>
        <w:rPr>
          <w:rFonts w:ascii="Times New Roman" w:hAnsi="Times New Roman" w:cs="Times New Roman"/>
        </w:rPr>
        <w:t xml:space="preserve"> </w:t>
      </w:r>
      <w:r w:rsidRPr="00630517">
        <w:rPr>
          <w:rFonts w:ascii="Times New Roman" w:hAnsi="Times New Roman" w:cs="Times New Roman"/>
        </w:rPr>
        <w:t xml:space="preserve">The duration of a program is </w:t>
      </w:r>
      <w:r w:rsidR="00D160CF">
        <w:rPr>
          <w:rFonts w:ascii="Times New Roman" w:hAnsi="Times New Roman" w:cs="Times New Roman"/>
        </w:rPr>
        <w:t>two years</w:t>
      </w:r>
      <w:r w:rsidRPr="00630517">
        <w:rPr>
          <w:rFonts w:ascii="Times New Roman" w:hAnsi="Times New Roman" w:cs="Times New Roman"/>
        </w:rPr>
        <w:t xml:space="preserve"> consisting of 60 credit hour courses spread over 4 semesters.</w:t>
      </w:r>
      <w:r w:rsidR="00D160CF">
        <w:rPr>
          <w:rFonts w:ascii="Times New Roman" w:hAnsi="Times New Roman" w:cs="Times New Roman"/>
        </w:rPr>
        <w:t xml:space="preserve"> </w:t>
      </w:r>
    </w:p>
    <w:p w14:paraId="59FB2652" w14:textId="77777777" w:rsidR="00630517" w:rsidRDefault="00630517" w:rsidP="00630517">
      <w:pPr>
        <w:jc w:val="center"/>
        <w:rPr>
          <w:rFonts w:ascii="Times New Roman" w:hAnsi="Times New Roman" w:cs="Times New Roman"/>
          <w:b/>
        </w:rPr>
      </w:pPr>
    </w:p>
    <w:p w14:paraId="12F9EE42" w14:textId="77777777" w:rsidR="00630517" w:rsidRDefault="00630517" w:rsidP="0063051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7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0"/>
        <w:gridCol w:w="4505"/>
        <w:gridCol w:w="1552"/>
      </w:tblGrid>
      <w:tr w:rsidR="00630517" w:rsidRPr="00D3035C" w14:paraId="4D358434" w14:textId="77777777" w:rsidTr="004A39E6">
        <w:trPr>
          <w:trHeight w:val="288"/>
          <w:jc w:val="center"/>
        </w:trPr>
        <w:tc>
          <w:tcPr>
            <w:tcW w:w="7667" w:type="dxa"/>
            <w:gridSpan w:val="3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93624FC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Semester I</w:t>
            </w:r>
          </w:p>
        </w:tc>
      </w:tr>
      <w:tr w:rsidR="00630517" w:rsidRPr="00D3035C" w14:paraId="4C8DAA04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91DA29F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0F47E89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Course Description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EA72044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</w:tr>
      <w:tr w:rsidR="00FD245A" w:rsidRPr="00DF25B4" w14:paraId="101A536A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1C04912" w14:textId="16BFFB7C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CMP 5</w:t>
            </w:r>
            <w:r>
              <w:rPr>
                <w:rFonts w:ascii="Times New Roman" w:hAnsi="Times New Roman" w:cs="Times New Roman"/>
              </w:rPr>
              <w:t>1</w:t>
            </w:r>
            <w:r w:rsidRPr="00DF2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8C02DC6" w14:textId="7C2CF3D3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Information Systems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FA8F70B" w14:textId="168B88AB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FD245A" w:rsidRPr="00DF25B4" w14:paraId="2A8AB2A5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CFECB12" w14:textId="5A3A6D04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 xml:space="preserve">MTH </w:t>
            </w: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5C148E8" w14:textId="3D9608B4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Algorithmic Mathematics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316BE2D" w14:textId="77742509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FD245A" w:rsidRPr="00DF25B4" w14:paraId="10AA6FA0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5F425CE" w14:textId="3380A78D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CMP 5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25B1CB7" w14:textId="05EEE5E0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 xml:space="preserve">Knowledge Engineering 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C6959E5" w14:textId="3D80094E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FD245A" w:rsidRPr="00DF25B4" w14:paraId="6E778F28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58900E6" w14:textId="1E1EA91A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CMP 5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3F4651A" w14:textId="46D895D2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Communication System Engineering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1D75F7F" w14:textId="3E79D544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FD245A" w:rsidRPr="00DF25B4" w14:paraId="6E49E3C9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BBBF3D4" w14:textId="47BA929E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CMP 5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486076B" w14:textId="6197583A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Web Engineering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4D79A5E" w14:textId="29536A6C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630517" w:rsidRPr="00DF25B4" w14:paraId="56539DE3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3B4757B" w14:textId="77777777" w:rsidR="00630517" w:rsidRPr="00DF25B4" w:rsidRDefault="00630517" w:rsidP="004A39E6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D0BB30B" w14:textId="77777777" w:rsidR="00630517" w:rsidRPr="00DF25B4" w:rsidRDefault="00630517" w:rsidP="004A39E6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4E09227" w14:textId="77777777" w:rsidR="00630517" w:rsidRPr="00DF25B4" w:rsidRDefault="00630517" w:rsidP="004A39E6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15</w:t>
            </w:r>
          </w:p>
        </w:tc>
      </w:tr>
      <w:tr w:rsidR="00630517" w:rsidRPr="00D3035C" w14:paraId="144C5C67" w14:textId="77777777" w:rsidTr="004A39E6">
        <w:trPr>
          <w:trHeight w:val="288"/>
          <w:jc w:val="center"/>
        </w:trPr>
        <w:tc>
          <w:tcPr>
            <w:tcW w:w="7667" w:type="dxa"/>
            <w:gridSpan w:val="3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0DCDE63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Semester II</w:t>
            </w:r>
          </w:p>
        </w:tc>
      </w:tr>
      <w:tr w:rsidR="00630517" w:rsidRPr="00D3035C" w14:paraId="2136465A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0818620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40367FF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Course Description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1B96A77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</w:tr>
      <w:tr w:rsidR="00FD245A" w:rsidRPr="00DF25B4" w14:paraId="40FF8930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A35AC7C" w14:textId="41F7DF1C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CMP 5</w:t>
            </w:r>
            <w:r>
              <w:rPr>
                <w:rFonts w:ascii="Times New Roman" w:hAnsi="Times New Roman" w:cs="Times New Roman"/>
              </w:rPr>
              <w:t>5</w:t>
            </w:r>
            <w:r w:rsidRPr="00DF2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826D6F5" w14:textId="24E2F0C8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 xml:space="preserve">Information Retrieval 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5113A8A" w14:textId="618CC99B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FD245A" w:rsidRPr="00DF25B4" w14:paraId="4ED7BF54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63ED41A" w14:textId="54F72BBB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CMP 5</w:t>
            </w:r>
            <w:r>
              <w:rPr>
                <w:rFonts w:ascii="Times New Roman" w:hAnsi="Times New Roman" w:cs="Times New Roman"/>
              </w:rPr>
              <w:t>5</w:t>
            </w:r>
            <w:r w:rsidRPr="00DF25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35B9EDE" w14:textId="4EE4CF80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Data Warehousing and Data Mining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CEA980A" w14:textId="05A892D1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FD245A" w:rsidRPr="00DF25B4" w14:paraId="5948EF83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5D3D18E" w14:textId="566FAEEA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CMP 5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A1B1ED5" w14:textId="3F7088B9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 xml:space="preserve">Enterprise Architecture 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D7AC0F3" w14:textId="5A274F9E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FD245A" w:rsidRPr="00DF25B4" w14:paraId="299162B8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E194822" w14:textId="235E3EC8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 xml:space="preserve">MTH </w:t>
            </w: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AF12E80" w14:textId="6C90F4FC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Operations Research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191986C" w14:textId="4EF6B6BE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FD245A" w:rsidRPr="00DF25B4" w14:paraId="1512D0E4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984ED82" w14:textId="0CB41A54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CMP 5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B9864B4" w14:textId="094342ED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Research Methodology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05C0403" w14:textId="4EE6AB3F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630517" w:rsidRPr="00DF25B4" w14:paraId="48D6C499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DE48097" w14:textId="77777777" w:rsidR="00630517" w:rsidRPr="00DF25B4" w:rsidRDefault="00630517" w:rsidP="004A39E6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225D875" w14:textId="77777777" w:rsidR="00630517" w:rsidRPr="00DF25B4" w:rsidRDefault="00630517" w:rsidP="004A39E6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0EDAB70" w14:textId="77777777" w:rsidR="00630517" w:rsidRPr="00DF25B4" w:rsidRDefault="00630517" w:rsidP="004A39E6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15</w:t>
            </w:r>
          </w:p>
        </w:tc>
      </w:tr>
      <w:tr w:rsidR="00630517" w:rsidRPr="00D3035C" w14:paraId="43532063" w14:textId="77777777" w:rsidTr="004A39E6">
        <w:trPr>
          <w:trHeight w:val="288"/>
          <w:jc w:val="center"/>
        </w:trPr>
        <w:tc>
          <w:tcPr>
            <w:tcW w:w="7667" w:type="dxa"/>
            <w:gridSpan w:val="3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2410469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Semester III</w:t>
            </w:r>
          </w:p>
        </w:tc>
      </w:tr>
      <w:tr w:rsidR="00630517" w:rsidRPr="00D3035C" w14:paraId="2218052B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70E53B3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BADDCC9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Course Description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7FBCDEE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</w:tr>
      <w:tr w:rsidR="00FD245A" w:rsidRPr="00DF25B4" w14:paraId="5CEC6B4E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E8B1712" w14:textId="38C0830E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CMP</w:t>
            </w:r>
            <w:r w:rsidRPr="00DF2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DF25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900B5DB" w14:textId="113A9F5F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Information System Project Management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B4D3B64" w14:textId="651B6BD8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FD245A" w:rsidRPr="00DF25B4" w14:paraId="7DBF0A6F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4DD7277" w14:textId="29DFBAE5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 xml:space="preserve">CMP </w:t>
            </w: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6E7D24FB" w14:textId="4AE7779C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Advanced Database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200A4CC" w14:textId="52EA5ADB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FD245A" w:rsidRPr="00DF25B4" w14:paraId="5EA0A486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5004CD8" w14:textId="0936E4D2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 xml:space="preserve">CMP </w:t>
            </w: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1790D283" w14:textId="68D39F0D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Information Security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9E8AF7A" w14:textId="5151CB13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FD245A" w:rsidRPr="00DF25B4" w14:paraId="5C90F041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3D49447" w14:textId="7488C164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 xml:space="preserve">CMP </w:t>
            </w: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14:paraId="1D493B57" w14:textId="10D26542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Information System Research Proposal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D764064" w14:textId="30D003B4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FD245A" w:rsidRPr="00DF25B4" w14:paraId="5BA90417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F5DC2BB" w14:textId="01C8095F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0B0466F7" w14:textId="3FE1974F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Elective I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2EEBBD7" w14:textId="793051AF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  <w:tr w:rsidR="00630517" w:rsidRPr="00DF25B4" w14:paraId="5255A7A3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7E0ED027" w14:textId="77777777" w:rsidR="00630517" w:rsidRPr="00DF25B4" w:rsidRDefault="00630517" w:rsidP="004A39E6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954544B" w14:textId="77777777" w:rsidR="00630517" w:rsidRPr="00DF25B4" w:rsidRDefault="00630517" w:rsidP="004A39E6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533278EB" w14:textId="77777777" w:rsidR="00630517" w:rsidRPr="00DF25B4" w:rsidRDefault="00630517" w:rsidP="004A39E6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15</w:t>
            </w:r>
          </w:p>
        </w:tc>
      </w:tr>
      <w:tr w:rsidR="00630517" w:rsidRPr="00D3035C" w14:paraId="7A869691" w14:textId="77777777" w:rsidTr="004A39E6">
        <w:trPr>
          <w:trHeight w:val="288"/>
          <w:jc w:val="center"/>
        </w:trPr>
        <w:tc>
          <w:tcPr>
            <w:tcW w:w="7667" w:type="dxa"/>
            <w:gridSpan w:val="3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B0CF101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Semester IV</w:t>
            </w:r>
          </w:p>
        </w:tc>
      </w:tr>
      <w:tr w:rsidR="00630517" w:rsidRPr="00D3035C" w14:paraId="164D152B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84B2566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5E6831D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Course Description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740A6D5" w14:textId="77777777" w:rsidR="00630517" w:rsidRPr="00D3035C" w:rsidRDefault="00630517" w:rsidP="004A39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035C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</w:tr>
      <w:tr w:rsidR="00FD245A" w:rsidRPr="00DF25B4" w14:paraId="47526703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631D9A8" w14:textId="0DC5C036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CMP 691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6177BD00" w14:textId="171745A5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Thesis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499A80F7" w14:textId="4F61A8D2" w:rsidR="00FD245A" w:rsidRPr="00DF25B4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12</w:t>
            </w:r>
          </w:p>
        </w:tc>
      </w:tr>
      <w:tr w:rsidR="00FD245A" w:rsidRPr="00F13BD8" w14:paraId="6CA27162" w14:textId="77777777" w:rsidTr="004A39E6">
        <w:trPr>
          <w:trHeight w:val="288"/>
          <w:jc w:val="center"/>
        </w:trPr>
        <w:tc>
          <w:tcPr>
            <w:tcW w:w="1610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3F46AB6B" w14:textId="5248FE74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5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152AECBC" w14:textId="747A3832" w:rsidR="00FD245A" w:rsidRPr="00DF25B4" w:rsidRDefault="00FD245A" w:rsidP="00FD245A">
            <w:pPr>
              <w:jc w:val="both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Elective II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14:paraId="2AC89900" w14:textId="719A7C65" w:rsidR="00FD245A" w:rsidRPr="00F13BD8" w:rsidRDefault="00FD245A" w:rsidP="00FD245A">
            <w:pPr>
              <w:jc w:val="center"/>
              <w:rPr>
                <w:rFonts w:ascii="Times New Roman" w:hAnsi="Times New Roman" w:cs="Times New Roman"/>
              </w:rPr>
            </w:pPr>
            <w:r w:rsidRPr="00DF25B4">
              <w:rPr>
                <w:rFonts w:ascii="Times New Roman" w:hAnsi="Times New Roman" w:cs="Times New Roman"/>
              </w:rPr>
              <w:t>3</w:t>
            </w:r>
          </w:p>
        </w:tc>
      </w:tr>
    </w:tbl>
    <w:p w14:paraId="2EE4BB62" w14:textId="77777777" w:rsidR="00630517" w:rsidRDefault="00630517" w:rsidP="0063051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F55EF8" w14:textId="77777777" w:rsidR="00630517" w:rsidRDefault="00630517" w:rsidP="0063051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A35028" w14:textId="77777777" w:rsidR="000513AE" w:rsidRDefault="000513AE">
      <w:bookmarkStart w:id="0" w:name="_GoBack"/>
      <w:bookmarkEnd w:id="0"/>
    </w:p>
    <w:sectPr w:rsidR="0005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17"/>
    <w:rsid w:val="000513AE"/>
    <w:rsid w:val="00114B31"/>
    <w:rsid w:val="002C4D59"/>
    <w:rsid w:val="00630517"/>
    <w:rsid w:val="008F7FD1"/>
    <w:rsid w:val="00D160CF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7CA2"/>
  <w15:chartTrackingRefBased/>
  <w15:docId w15:val="{4636F3F2-5D16-40D7-AA8E-A8FA3881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51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2018-11-20T06:07:00Z</dcterms:created>
  <dcterms:modified xsi:type="dcterms:W3CDTF">2019-03-26T05:46:00Z</dcterms:modified>
</cp:coreProperties>
</file>