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6756" w14:textId="77777777" w:rsidR="00617AA2" w:rsidRPr="00617AA2" w:rsidRDefault="009D12BD" w:rsidP="00315CC1">
      <w:pPr>
        <w:pStyle w:val="IOPText"/>
        <w:spacing w:after="120" w:line="240" w:lineRule="auto"/>
        <w:ind w:firstLine="0"/>
        <w:jc w:val="left"/>
        <w:rPr>
          <w:b/>
          <w:noProof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Appendix C: </w:t>
      </w:r>
      <w:r w:rsidR="00617AA2" w:rsidRPr="00617AA2">
        <w:rPr>
          <w:rFonts w:eastAsia="Times New Roman"/>
          <w:b/>
          <w:color w:val="000000" w:themeColor="text1"/>
          <w:sz w:val="28"/>
          <w:szCs w:val="24"/>
        </w:rPr>
        <w:t>IEEE referencing format</w:t>
      </w:r>
    </w:p>
    <w:p w14:paraId="30700F82" w14:textId="77777777" w:rsidR="00617AA2" w:rsidRPr="00617AA2" w:rsidRDefault="00617AA2" w:rsidP="00315CC1">
      <w:pPr>
        <w:pStyle w:val="Heading2"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AA2">
        <w:rPr>
          <w:rFonts w:ascii="Times New Roman" w:eastAsia="Times New Roman" w:hAnsi="Times New Roman" w:cs="Times New Roman"/>
          <w:b/>
          <w:sz w:val="24"/>
          <w:szCs w:val="28"/>
        </w:rPr>
        <w:t>Text citation:</w:t>
      </w:r>
    </w:p>
    <w:p w14:paraId="560FA9B8" w14:textId="77777777" w:rsidR="00617AA2" w:rsidRPr="00AB5213" w:rsidRDefault="00617AA2" w:rsidP="00315C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making reference to an author's work in the text,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number is written inside big bracket</w:t>
      </w:r>
      <w:r w:rsidRPr="00AB5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For instance,</w:t>
      </w:r>
    </w:p>
    <w:p w14:paraId="31EEDA3A" w14:textId="77777777" w:rsidR="00617AA2" w:rsidRDefault="00617AA2" w:rsidP="00315C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general, when writing for a professional publication, it is good practice to make reference to other relevant published 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AB5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36A981" w14:textId="77777777" w:rsidR="00617AA2" w:rsidRPr="00617AA2" w:rsidRDefault="00617AA2" w:rsidP="00315CC1">
      <w:pPr>
        <w:pStyle w:val="Heading2"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AA2">
        <w:rPr>
          <w:rFonts w:ascii="Times New Roman" w:eastAsia="Times New Roman" w:hAnsi="Times New Roman" w:cs="Times New Roman"/>
          <w:b/>
          <w:sz w:val="24"/>
          <w:szCs w:val="28"/>
        </w:rPr>
        <w:t>In the Reference:</w:t>
      </w:r>
    </w:p>
    <w:p w14:paraId="531189D0" w14:textId="77777777" w:rsidR="00617AA2" w:rsidRDefault="00617AA2" w:rsidP="00315C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the works cited in the text should be listed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numerically in increasing order.</w:t>
      </w:r>
    </w:p>
    <w:p w14:paraId="62E0C322" w14:textId="77777777" w:rsidR="00617AA2" w:rsidRPr="00AB5213" w:rsidRDefault="00617AA2" w:rsidP="00315C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AACFA2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books:</w:t>
      </w:r>
    </w:p>
    <w:p w14:paraId="2AEC635A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 J. K. Author, “Title of chapter in the book,” in Title of His Published Book, xth ed. City of Publisher, (only U.S. State), Country: Abbrev. of Publisher, year, ch. x, sec. x, pp. xxx–xxx.</w:t>
      </w:r>
    </w:p>
    <w:p w14:paraId="49AC43F1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70B762F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G. O. Young, “Synthetic structure of industrial plastics,” in Plastics,  2nd  ed.,  vol.  3, J.  Peters, Ed.  New York, NY, USA: McGraw-Hill, 1964, pp. 15–64.</w:t>
      </w:r>
    </w:p>
    <w:p w14:paraId="465DA06F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W.-K. Chen, Linear Networks and Systems. Belmont, CA, USA: Wadsworth, 1993, pp. 123–135.</w:t>
      </w:r>
    </w:p>
    <w:p w14:paraId="10E0AD66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periodicals:</w:t>
      </w:r>
    </w:p>
    <w:p w14:paraId="1668EB30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 K. Author, “Name of paper,” Abbrev. Title of Periodical,  vol. x,   no. x, pp. xxx-xxx, Abbrev. Month, year, DOI. 10.1109.XXX.123456.</w:t>
      </w:r>
    </w:p>
    <w:p w14:paraId="52134EB4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49BF270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J. U. Duncombe, “Infrared navigation—Part I: An assessment of feasibility,” IEEE Trans. Electron Devices, vol. ED-11, no. 1, pp. 34–39, Jan. 1959, 10.1109/TED.2016.2628402.</w:t>
      </w:r>
    </w:p>
    <w:p w14:paraId="454A31DB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E. P. Wigner, “Theory of traveling-wave optical laser,”  Phys. Rev., vol. 134, pp. A635–A646, Dec. 1965.</w:t>
      </w:r>
    </w:p>
    <w:p w14:paraId="4A677C5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E. H. Miller, “A note on reflector arrays,” IEEE Trans. Antennas Propagat., to be published.</w:t>
      </w:r>
    </w:p>
    <w:p w14:paraId="7F1B0BDE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reports:</w:t>
      </w:r>
    </w:p>
    <w:p w14:paraId="4BA34F2A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 K. Author, “Title of report,” Abbrev. Name of Co., City of Co., Abbrev. State, Country, Rep. xxx, year.</w:t>
      </w:r>
    </w:p>
    <w:p w14:paraId="5320E07D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2F50FA45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E. E. Reber, R. L. Michell, and C. J. Carter, “Oxygen absorption in the earth’s atmosphere,” Aerospace Corp., Los Angeles, CA, USA, Tech. Rep. TR-0200 (4230-46)-3, Nov. 1988.</w:t>
      </w:r>
    </w:p>
    <w:p w14:paraId="509E0142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J. H. Davis and J. R. Cogdell, “Calibration program for the 16-foot antenna,” Elect. Eng. Res. Lab., Univ. Texas, Austin, TX, USA, Tech. Memo. NGL-006-69-3, Nov. 15, 1987.</w:t>
      </w:r>
    </w:p>
    <w:p w14:paraId="58A312CC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handbooks:</w:t>
      </w:r>
    </w:p>
    <w:p w14:paraId="03150371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lastRenderedPageBreak/>
        <w:t xml:space="preserve"> Name of Manual/Handbook, x ed., Abbrev. Name of Co., City of Co., Abbrev. State, Country, year, pp. xxx-xxx.</w:t>
      </w:r>
    </w:p>
    <w:p w14:paraId="5831A5AB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03AD83F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54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Transmission Systems for Communications, 3rd ed., Western Electric Co., Winston-Salem, NC, USA, 1985, pp. 44–60.</w:t>
      </w:r>
    </w:p>
    <w:p w14:paraId="32AD5CD9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54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Motorola Semiconductor Data Manual, Motorola Semiconductor Products Inc., Phoenix, AZ, USA, 1989.</w:t>
      </w:r>
    </w:p>
    <w:p w14:paraId="3FCFC5CD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Basic format for books (when available online): </w:t>
      </w:r>
    </w:p>
    <w:p w14:paraId="20E42291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 J. K. Author, “Title of chapter in the book,” in Title of Published Book, xth ed. City of Publisher, State, Country: Abbrev. of Publisher, year, ch. x, sec. x, pp. xxx–xxx. [Online]. Available: http://www.web.com </w:t>
      </w:r>
    </w:p>
    <w:p w14:paraId="6B0EC706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30F633C8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G. O. Young, “Synthetic structure of industrial plastics,” in Plastics, vol. 3, Polymers of Hexadromicon, J. Peters, Ed., 2nd ed. New York, NY, USA: McGraw-Hill, 1964, pp. 15-64. [Online]. Available: http://www.bookref.com.</w:t>
      </w:r>
    </w:p>
    <w:p w14:paraId="702D4A35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The Founders’ Constitution, Philip B. Kurland and Ralph Lerner, eds., Chicago, IL, USA: Univ. Chicago Press, 1987. [Online]. Available: http://press-pubs.uchicago.edu/founders/</w:t>
      </w:r>
    </w:p>
    <w:p w14:paraId="1484C932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The Terahertz Wave eBook. ZOmega Terahertz Corp., 2014. [Online]. Available: http://dl.z-thz.com/eBook/zomega_ebook_pdf_1206_sr.pdf. Accessed on: May 19, 2014.</w:t>
      </w:r>
    </w:p>
    <w:p w14:paraId="4527330B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Philip B. Kurland and Ralph Lerner, eds., The Founders’ Constitution. Chicago, IL, USA: Univ. of Chicago Press, 1987, Accessed on: Feb. 28, 2010, [Online] Available: http://press-pubs.uchicago.edu/founders/ </w:t>
      </w:r>
    </w:p>
    <w:p w14:paraId="0BDE0976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journals (when available online):</w:t>
      </w:r>
    </w:p>
    <w:p w14:paraId="601DACE3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J. K. Author, “Name of paper,” Abbrev. Title of Periodical, vol. x, no. x, pp. xxx-xxx, Abbrev. Month, year. Accessed on: Month, Day, year, DOI: 10.1109.XXX.123456, [Online]. </w:t>
      </w:r>
    </w:p>
    <w:p w14:paraId="6D7E6311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24AB84E1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J. S. Turner, “New directions in communications,” IEEE J. Sel. Areas Commun., vol. 13, no. 1, pp. 11-23, Jan. 1995. </w:t>
      </w:r>
    </w:p>
    <w:p w14:paraId="63156F66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W. P. Risk, G. S. Kino, and H. J. Shaw, “Fiber-optic frequency shifter using a surface acoustic wave incident at an oblique angle,” Opt. Lett., vol. 11, no. 2, pp. 115–117, Feb. 1986.</w:t>
      </w:r>
    </w:p>
    <w:p w14:paraId="485F76B8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P. Kopyt et al., “Electric properties of graphene-based conductive layers from DC up to terahertz range,” IEEE THz Sci. Technol., to be published. DOI: 10.1109/TTHZ.2016.2544142.</w:t>
      </w:r>
    </w:p>
    <w:p w14:paraId="115A4272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Basic format for papers presented at conferences (when available online): </w:t>
      </w:r>
    </w:p>
    <w:p w14:paraId="4EB3BB79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J.K. Author. (year, month). Title. presented at abbrev. conference title. [Type of Medium]. Available: site/path/file</w:t>
      </w:r>
    </w:p>
    <w:p w14:paraId="602BE34D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Example:</w:t>
      </w:r>
    </w:p>
    <w:p w14:paraId="0EBBF2B8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lastRenderedPageBreak/>
        <w:t>PROCESS Corporation, Boston, MA, USA. Intranets:  Internet technologies deployed behind the firewall for corporate productivity. Presented at INET96 Annual Meeting. [Online]. Available:  http://home.process.com/Intranets/wp2.htp</w:t>
      </w:r>
    </w:p>
    <w:p w14:paraId="5B5B25FA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Basic format for reports   and   handbooks (when available online):   </w:t>
      </w:r>
    </w:p>
    <w:p w14:paraId="52CCDD4F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J. K. Author. “Title of report,” Company. City, State, Country. Rep. no., (optional: vol./issue), Date. [Online] Available: site/path/file </w:t>
      </w:r>
    </w:p>
    <w:p w14:paraId="1852F259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Examples:   </w:t>
      </w:r>
    </w:p>
    <w:p w14:paraId="41280138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R. J. Hijmans and J. van Etten, “Raster: Geographic analysis and modeling with raster data,” R Package Version 2.0-12, Jan. 12, 2012. [Online]. Available: http://CRAN.R-project.org/package=raster </w:t>
      </w:r>
    </w:p>
    <w:p w14:paraId="36C3A6B9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Teralyzer. Lytera UG, Kirchhain, Germany [Online]. Available: http://www.lytera.de/Terahertz_THz_Spectroscopy.php?id=home, Accessed on: Jun. 5, 2014</w:t>
      </w:r>
    </w:p>
    <w:p w14:paraId="0ADFD7D5" w14:textId="77777777" w:rsidR="00617AA2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</w:p>
    <w:p w14:paraId="4867CAF0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 xml:space="preserve">Basic format for computer programs and electronic documents (when available online): </w:t>
      </w:r>
    </w:p>
    <w:p w14:paraId="50E13ABE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Legislative body. Number of Congress, Session. (year, month day). Number of bill or resolution, Title. [Type of medium]. Available: site/path/file</w:t>
      </w:r>
    </w:p>
    <w:p w14:paraId="6B9777E4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NOTE: ISO recommends that capitalization follow the accepted practice for the language or script in which the information is given.</w:t>
      </w:r>
    </w:p>
    <w:p w14:paraId="2CDF631C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Example:</w:t>
      </w:r>
    </w:p>
    <w:p w14:paraId="10E9F7A0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U.S. House. 102nd Congress, 1st Session. (1991, Jan. 11). H. Con. Res. 1, Sense of the Congress on Approval of Military Action. [Online]. Available: LEXIS Library: GENFED File: BILLS </w:t>
      </w:r>
    </w:p>
    <w:p w14:paraId="7ACD6F6A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 </w:t>
      </w:r>
      <w:r w:rsidRPr="00AB5213">
        <w:rPr>
          <w:i/>
          <w:noProof/>
          <w:color w:val="000000" w:themeColor="text1"/>
          <w:sz w:val="24"/>
          <w:szCs w:val="24"/>
        </w:rPr>
        <w:t>Basic format for patents (when available online):</w:t>
      </w:r>
    </w:p>
    <w:p w14:paraId="363841D9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Name of the invention, by inventor’s name. (year, month day). Patent Number [Type of medium]. Available: site/path/file</w:t>
      </w:r>
    </w:p>
    <w:p w14:paraId="274303EA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Example:</w:t>
      </w:r>
    </w:p>
    <w:p w14:paraId="50F9F8E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Musical toothbrush with mirror, by L.M.R. Brooks. (1992, May 19). Patent D 326 189 [Online]. Available: NEXIS Library: LEXPAT File:   DES </w:t>
      </w:r>
    </w:p>
    <w:p w14:paraId="20CFA2E5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conference proceedings (published):</w:t>
      </w:r>
    </w:p>
    <w:p w14:paraId="58A8FC43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 K. Author, “Title of paper,” in Abbreviated Name of Conf., City of Conf., Abbrev. State (if given), Country, year, pp. xxxxxx.</w:t>
      </w:r>
    </w:p>
    <w:p w14:paraId="65E284B5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Example:</w:t>
      </w:r>
    </w:p>
    <w:p w14:paraId="3E0A02F3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D. B. Payne and J. R. Stern, “Wavelength-switched pas- sively coupled single-mode optical network,” in Proc. IOOC-ECOC, Boston, MA, USA, 1985, pp. 585–590.</w:t>
      </w:r>
    </w:p>
    <w:p w14:paraId="211FED09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Example for papers presented at conferences (unpublished):</w:t>
      </w:r>
    </w:p>
    <w:p w14:paraId="60D5340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D. Ebehard and E. Voges, “Digital single sideband detection for interferometric sensors,” presented at the 2nd Int. Conf. Optical Fiber Sensors, Stuttgart, Germany, Jan. 2-5, 1984.</w:t>
      </w:r>
    </w:p>
    <w:p w14:paraId="6E3AE95B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patents:</w:t>
      </w:r>
    </w:p>
    <w:p w14:paraId="651733F4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lastRenderedPageBreak/>
        <w:t>J. K. Author, “Title of patent,” U.S. Patent x xxx xxx, Abbrev. Month, day, year.</w:t>
      </w:r>
    </w:p>
    <w:p w14:paraId="4631070F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Example:</w:t>
      </w:r>
    </w:p>
    <w:p w14:paraId="61E8A81C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G. Brandli and M. Dick, “Alternating current fed power supply,”  U.S. Patent 4 084 217, Nov. 4, 1978.</w:t>
      </w:r>
    </w:p>
    <w:p w14:paraId="358615F6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Basic format for theses (M.S.) and dissertations (Ph.D.):</w:t>
      </w:r>
    </w:p>
    <w:p w14:paraId="74054565" w14:textId="77777777" w:rsidR="00617AA2" w:rsidRPr="00AB5213" w:rsidRDefault="00617AA2" w:rsidP="00315CC1">
      <w:pPr>
        <w:pStyle w:val="IOPText"/>
        <w:spacing w:after="120" w:line="240" w:lineRule="auto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J. K. Author, “Title of thesis,” M.S. thesis, Abbrev. Dept., Abbrev. Univ., City of Univ., Abbrev. State, year.</w:t>
      </w:r>
    </w:p>
    <w:p w14:paraId="09443B64" w14:textId="77777777" w:rsidR="00617AA2" w:rsidRPr="00AB5213" w:rsidRDefault="00617AA2" w:rsidP="00315CC1">
      <w:pPr>
        <w:pStyle w:val="IOPText"/>
        <w:spacing w:after="120" w:line="240" w:lineRule="auto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J. K. Author, “Title of dissertation,” Ph.D. dissertation, Abbrev. Dept., Abbrev. Univ., City of Univ., Abbrev. State, year.</w:t>
      </w:r>
    </w:p>
    <w:p w14:paraId="19A71D02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3B10999D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J. O. Williams, “Narrow-band analyzer,” Ph.D. dissertation, Dept. Elect. Eng., Harvard Univ., Cambridge, MA, USA, 1993.</w:t>
      </w:r>
    </w:p>
    <w:p w14:paraId="06E1E53E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N. Kawasaki, “Parametric study of thermal and chemical nonequilibrium nozzle flow,” M.S. thesis, Dept. Electron. Eng., Osaka Univ., Osaka, Japan, 1993.</w:t>
      </w:r>
    </w:p>
    <w:p w14:paraId="232440C2" w14:textId="77777777" w:rsidR="00617AA2" w:rsidRPr="00AB5213" w:rsidRDefault="00617AA2" w:rsidP="00315CC1">
      <w:pPr>
        <w:pStyle w:val="IOPText"/>
        <w:spacing w:after="120" w:line="240" w:lineRule="auto"/>
        <w:ind w:firstLine="0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 for the most common types of unpublished references:</w:t>
      </w:r>
    </w:p>
    <w:p w14:paraId="40D52606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 K. Author, private communication, Abbrev. Month, year.</w:t>
      </w:r>
    </w:p>
    <w:p w14:paraId="4C207BF6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 K. Author, “Title of paper,” unpublished.</w:t>
      </w:r>
    </w:p>
    <w:p w14:paraId="154066A9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J. K. Author, “Title of paper,” to be published.</w:t>
      </w:r>
    </w:p>
    <w:p w14:paraId="62AF1026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710B68D4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A. Harrison, private communication, May 1995.</w:t>
      </w:r>
    </w:p>
    <w:p w14:paraId="5DC183DA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B. Smith, “An approach to graphs of linear forms,” unpublished.</w:t>
      </w:r>
    </w:p>
    <w:p w14:paraId="63EC1F54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A. Brahms, “Representation error for real numbers in binary computer arithmetic,” IEEE Computer Group Repository, Paper R-67-85.</w:t>
      </w:r>
    </w:p>
    <w:p w14:paraId="747AD140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Basic formats for standards:</w:t>
      </w:r>
    </w:p>
    <w:p w14:paraId="26BA6822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a) Title of Standard, Standard number, date.</w:t>
      </w:r>
    </w:p>
    <w:p w14:paraId="583998C5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b) Title of Standard, Standard number, Corporate author, location, date.</w:t>
      </w:r>
    </w:p>
    <w:p w14:paraId="34A6B527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Examples:</w:t>
      </w:r>
    </w:p>
    <w:p w14:paraId="7A806F1C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IEEE Criteria for Class IE Electric Systems, IEEE Standard 308, 1969.</w:t>
      </w:r>
    </w:p>
    <w:p w14:paraId="2C336C20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Letter Symbols for Quantities, ANSI Standard Y10.5-1968.</w:t>
      </w:r>
    </w:p>
    <w:p w14:paraId="4BC7D147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Article number in reference examples:</w:t>
      </w:r>
    </w:p>
    <w:p w14:paraId="4BB47FD6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 xml:space="preserve">R. Fardel, M. Nagel, F. Nuesch, T. Lippert, and A. Wokaun, “Fabrication of organic light emitting diode pixels by laser-assisted forward transfer,” Appl. Phys. Lett., vol. 91, no. 6, Aug. 2007, Art. no. 061103. </w:t>
      </w:r>
    </w:p>
    <w:p w14:paraId="669915EC" w14:textId="77777777" w:rsidR="00617AA2" w:rsidRPr="00AB5213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t>J. Zhang and N. Tansu, “Optical gain and laser characteristics of InGaN quantum wells on ternary InGaN substrates,” IEEE Photon. J., vol. 5, no. 2, Apr. 2013, Art. no. 2600111</w:t>
      </w:r>
    </w:p>
    <w:p w14:paraId="19EAEF21" w14:textId="77777777" w:rsidR="00617AA2" w:rsidRPr="00AB5213" w:rsidRDefault="00617AA2" w:rsidP="00315CC1">
      <w:pPr>
        <w:pStyle w:val="IOPText"/>
        <w:spacing w:after="120" w:line="240" w:lineRule="auto"/>
        <w:ind w:firstLine="209"/>
        <w:rPr>
          <w:i/>
          <w:noProof/>
          <w:color w:val="000000" w:themeColor="text1"/>
          <w:sz w:val="24"/>
          <w:szCs w:val="24"/>
        </w:rPr>
      </w:pPr>
      <w:r w:rsidRPr="00AB5213">
        <w:rPr>
          <w:i/>
          <w:noProof/>
          <w:color w:val="000000" w:themeColor="text1"/>
          <w:sz w:val="24"/>
          <w:szCs w:val="24"/>
        </w:rPr>
        <w:t>Example when using et al.:</w:t>
      </w:r>
    </w:p>
    <w:p w14:paraId="352F7DC7" w14:textId="479243E4" w:rsidR="00617AA2" w:rsidRPr="00AF008A" w:rsidRDefault="00617AA2" w:rsidP="00315CC1">
      <w:pPr>
        <w:pStyle w:val="IOPText"/>
        <w:numPr>
          <w:ilvl w:val="0"/>
          <w:numId w:val="21"/>
        </w:numPr>
        <w:spacing w:after="120" w:line="240" w:lineRule="auto"/>
        <w:ind w:left="630" w:hanging="450"/>
        <w:rPr>
          <w:noProof/>
          <w:color w:val="000000" w:themeColor="text1"/>
          <w:sz w:val="24"/>
          <w:szCs w:val="24"/>
        </w:rPr>
      </w:pPr>
      <w:r w:rsidRPr="00AB5213">
        <w:rPr>
          <w:noProof/>
          <w:color w:val="000000" w:themeColor="text1"/>
          <w:sz w:val="24"/>
          <w:szCs w:val="24"/>
        </w:rPr>
        <w:lastRenderedPageBreak/>
        <w:t xml:space="preserve">S. Azodolmolky et al., Experimental demonstration of an impairment aware network planning and operation tool for transparent/translucent optical networks,” J. Lightw. Technol., vol. 29, no. 4, pp. 439–448, Sep. 2011. </w:t>
      </w:r>
    </w:p>
    <w:sectPr w:rsidR="00617AA2" w:rsidRPr="00AF008A" w:rsidSect="00026A06">
      <w:footerReference w:type="default" r:id="rId8"/>
      <w:pgSz w:w="11906" w:h="16838" w:code="9"/>
      <w:pgMar w:top="1440" w:right="1440" w:bottom="1440" w:left="187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60EB" w14:textId="77777777" w:rsidR="00A32ED2" w:rsidRDefault="00A32ED2">
      <w:pPr>
        <w:spacing w:line="240" w:lineRule="auto"/>
      </w:pPr>
      <w:r>
        <w:separator/>
      </w:r>
    </w:p>
  </w:endnote>
  <w:endnote w:type="continuationSeparator" w:id="0">
    <w:p w14:paraId="7879F4AD" w14:textId="77777777" w:rsidR="00A32ED2" w:rsidRDefault="00A3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9327" w14:textId="1E846656" w:rsidR="00CA52AF" w:rsidRDefault="00CA52AF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15CC1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E1C9" w14:textId="77777777" w:rsidR="00A32ED2" w:rsidRDefault="00A32ED2">
      <w:pPr>
        <w:spacing w:line="240" w:lineRule="auto"/>
      </w:pPr>
      <w:r>
        <w:separator/>
      </w:r>
    </w:p>
  </w:footnote>
  <w:footnote w:type="continuationSeparator" w:id="0">
    <w:p w14:paraId="0E442841" w14:textId="77777777" w:rsidR="00A32ED2" w:rsidRDefault="00A32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AD7"/>
    <w:multiLevelType w:val="multilevel"/>
    <w:tmpl w:val="2ADC87A8"/>
    <w:lvl w:ilvl="0">
      <w:start w:val="1"/>
      <w:numFmt w:val="bullet"/>
      <w:lvlText w:val="❏"/>
      <w:lvlJc w:val="left"/>
      <w:pPr>
        <w:ind w:left="990" w:firstLine="9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80EBA"/>
    <w:multiLevelType w:val="hybridMultilevel"/>
    <w:tmpl w:val="2BFC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7FD"/>
    <w:multiLevelType w:val="hybridMultilevel"/>
    <w:tmpl w:val="EA02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690D"/>
    <w:multiLevelType w:val="hybridMultilevel"/>
    <w:tmpl w:val="CA76BC2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57C3F05"/>
    <w:multiLevelType w:val="multilevel"/>
    <w:tmpl w:val="CD2216AC"/>
    <w:lvl w:ilvl="0">
      <w:start w:val="6"/>
      <w:numFmt w:val="bullet"/>
      <w:lvlText w:val="❏"/>
      <w:lvlJc w:val="left"/>
      <w:pPr>
        <w:ind w:left="90" w:firstLine="270"/>
      </w:pPr>
      <w:rPr>
        <w:u w:val="none"/>
      </w:rPr>
    </w:lvl>
    <w:lvl w:ilvl="1">
      <w:start w:val="1"/>
      <w:numFmt w:val="bullet"/>
      <w:lvlText w:val="❏"/>
      <w:lvlJc w:val="left"/>
      <w:pPr>
        <w:ind w:left="1170" w:hanging="45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BD5B2F"/>
    <w:multiLevelType w:val="hybridMultilevel"/>
    <w:tmpl w:val="6FC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1D4D"/>
    <w:multiLevelType w:val="hybridMultilevel"/>
    <w:tmpl w:val="ACA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02B8"/>
    <w:multiLevelType w:val="multilevel"/>
    <w:tmpl w:val="DD42A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0F7235"/>
    <w:multiLevelType w:val="multilevel"/>
    <w:tmpl w:val="5858B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7833556"/>
    <w:multiLevelType w:val="multilevel"/>
    <w:tmpl w:val="AAF885A0"/>
    <w:lvl w:ilvl="0">
      <w:start w:val="1"/>
      <w:numFmt w:val="bullet"/>
      <w:lvlText w:val="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56416B"/>
    <w:multiLevelType w:val="multilevel"/>
    <w:tmpl w:val="C96A9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4A671B"/>
    <w:multiLevelType w:val="hybridMultilevel"/>
    <w:tmpl w:val="8AD0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6A3B"/>
    <w:multiLevelType w:val="multilevel"/>
    <w:tmpl w:val="F4DE82AA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50033C79"/>
    <w:multiLevelType w:val="hybridMultilevel"/>
    <w:tmpl w:val="4B12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3078"/>
    <w:multiLevelType w:val="multilevel"/>
    <w:tmpl w:val="5608ED3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ED1BC5"/>
    <w:multiLevelType w:val="multilevel"/>
    <w:tmpl w:val="36F24AA4"/>
    <w:lvl w:ilvl="0">
      <w:start w:val="1"/>
      <w:numFmt w:val="decimal"/>
      <w:lvlText w:val="%1."/>
      <w:lvlJc w:val="left"/>
      <w:pPr>
        <w:ind w:left="63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1A10387"/>
    <w:multiLevelType w:val="multilevel"/>
    <w:tmpl w:val="334E997A"/>
    <w:lvl w:ilvl="0">
      <w:start w:val="1"/>
      <w:numFmt w:val="decimal"/>
      <w:lvlText w:val="%1."/>
      <w:lvlJc w:val="left"/>
      <w:pPr>
        <w:ind w:left="630" w:hanging="45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05630D"/>
    <w:multiLevelType w:val="multilevel"/>
    <w:tmpl w:val="65700738"/>
    <w:lvl w:ilvl="0">
      <w:start w:val="1"/>
      <w:numFmt w:val="decimal"/>
      <w:lvlText w:val="%1."/>
      <w:lvlJc w:val="left"/>
      <w:pPr>
        <w:ind w:left="63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AA5638B"/>
    <w:multiLevelType w:val="hybridMultilevel"/>
    <w:tmpl w:val="1D7A4302"/>
    <w:lvl w:ilvl="0" w:tplc="33440ED2">
      <w:start w:val="1"/>
      <w:numFmt w:val="decimal"/>
      <w:lvlText w:val="[%1] 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7C050CC2"/>
    <w:multiLevelType w:val="multilevel"/>
    <w:tmpl w:val="58DA1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D033BDC"/>
    <w:multiLevelType w:val="hybridMultilevel"/>
    <w:tmpl w:val="5E78AD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9"/>
  </w:num>
  <w:num w:numId="7">
    <w:abstractNumId w:val="17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20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C"/>
    <w:rsid w:val="00026A06"/>
    <w:rsid w:val="00032B5B"/>
    <w:rsid w:val="000519C3"/>
    <w:rsid w:val="000A773B"/>
    <w:rsid w:val="000B5D15"/>
    <w:rsid w:val="000E087D"/>
    <w:rsid w:val="00135C79"/>
    <w:rsid w:val="00180D8E"/>
    <w:rsid w:val="001A56F8"/>
    <w:rsid w:val="00204C85"/>
    <w:rsid w:val="00295471"/>
    <w:rsid w:val="002A34FA"/>
    <w:rsid w:val="002E3942"/>
    <w:rsid w:val="0030400D"/>
    <w:rsid w:val="00315CC1"/>
    <w:rsid w:val="00327AAF"/>
    <w:rsid w:val="003645F3"/>
    <w:rsid w:val="003815DD"/>
    <w:rsid w:val="00390EFD"/>
    <w:rsid w:val="003B5DBE"/>
    <w:rsid w:val="003D2C6A"/>
    <w:rsid w:val="003D6A40"/>
    <w:rsid w:val="00410624"/>
    <w:rsid w:val="00445D0C"/>
    <w:rsid w:val="00447305"/>
    <w:rsid w:val="00450B10"/>
    <w:rsid w:val="00482D25"/>
    <w:rsid w:val="0048314A"/>
    <w:rsid w:val="00491290"/>
    <w:rsid w:val="00491340"/>
    <w:rsid w:val="00493772"/>
    <w:rsid w:val="004A019F"/>
    <w:rsid w:val="004A7FAE"/>
    <w:rsid w:val="004C729B"/>
    <w:rsid w:val="004D52A3"/>
    <w:rsid w:val="004F72FD"/>
    <w:rsid w:val="00516B0C"/>
    <w:rsid w:val="00526B49"/>
    <w:rsid w:val="0054412C"/>
    <w:rsid w:val="005557C6"/>
    <w:rsid w:val="005B1AB0"/>
    <w:rsid w:val="005D7C99"/>
    <w:rsid w:val="00601D14"/>
    <w:rsid w:val="00617AA2"/>
    <w:rsid w:val="00685AFA"/>
    <w:rsid w:val="006913CD"/>
    <w:rsid w:val="006C1038"/>
    <w:rsid w:val="006C61D4"/>
    <w:rsid w:val="006E3AA8"/>
    <w:rsid w:val="006E4EAA"/>
    <w:rsid w:val="00704CC4"/>
    <w:rsid w:val="00707C09"/>
    <w:rsid w:val="00763836"/>
    <w:rsid w:val="00776F0E"/>
    <w:rsid w:val="007C5614"/>
    <w:rsid w:val="007D26DF"/>
    <w:rsid w:val="007E449B"/>
    <w:rsid w:val="007E4A6B"/>
    <w:rsid w:val="007F52C2"/>
    <w:rsid w:val="00812342"/>
    <w:rsid w:val="008221AF"/>
    <w:rsid w:val="00865223"/>
    <w:rsid w:val="008879D4"/>
    <w:rsid w:val="008A2069"/>
    <w:rsid w:val="008B791E"/>
    <w:rsid w:val="00903B10"/>
    <w:rsid w:val="00912F81"/>
    <w:rsid w:val="00940F79"/>
    <w:rsid w:val="0094311D"/>
    <w:rsid w:val="00946D24"/>
    <w:rsid w:val="009533FD"/>
    <w:rsid w:val="009564E6"/>
    <w:rsid w:val="0096313D"/>
    <w:rsid w:val="00970BBC"/>
    <w:rsid w:val="00995A6A"/>
    <w:rsid w:val="009A69B1"/>
    <w:rsid w:val="009B6760"/>
    <w:rsid w:val="009D12BD"/>
    <w:rsid w:val="009F24AB"/>
    <w:rsid w:val="00A0638C"/>
    <w:rsid w:val="00A22CE6"/>
    <w:rsid w:val="00A32EB7"/>
    <w:rsid w:val="00A32ED2"/>
    <w:rsid w:val="00A335E1"/>
    <w:rsid w:val="00A51D9F"/>
    <w:rsid w:val="00A82425"/>
    <w:rsid w:val="00AC21AD"/>
    <w:rsid w:val="00AD57FE"/>
    <w:rsid w:val="00AE632E"/>
    <w:rsid w:val="00AF008A"/>
    <w:rsid w:val="00AF0913"/>
    <w:rsid w:val="00B50227"/>
    <w:rsid w:val="00B83D7F"/>
    <w:rsid w:val="00B84F72"/>
    <w:rsid w:val="00B86A05"/>
    <w:rsid w:val="00BC6CCE"/>
    <w:rsid w:val="00BC7506"/>
    <w:rsid w:val="00BD594D"/>
    <w:rsid w:val="00BE4A0C"/>
    <w:rsid w:val="00BF32F5"/>
    <w:rsid w:val="00C13D9D"/>
    <w:rsid w:val="00C2761D"/>
    <w:rsid w:val="00C4305A"/>
    <w:rsid w:val="00C851CC"/>
    <w:rsid w:val="00CA52AF"/>
    <w:rsid w:val="00D01CEA"/>
    <w:rsid w:val="00D0352B"/>
    <w:rsid w:val="00D54A2D"/>
    <w:rsid w:val="00DA61EB"/>
    <w:rsid w:val="00DD152A"/>
    <w:rsid w:val="00DE5CF2"/>
    <w:rsid w:val="00DF02EC"/>
    <w:rsid w:val="00DF08F7"/>
    <w:rsid w:val="00DF2080"/>
    <w:rsid w:val="00DF3965"/>
    <w:rsid w:val="00E42DF5"/>
    <w:rsid w:val="00E65E94"/>
    <w:rsid w:val="00E701AD"/>
    <w:rsid w:val="00E87F9F"/>
    <w:rsid w:val="00E96A8D"/>
    <w:rsid w:val="00EC6DD3"/>
    <w:rsid w:val="00ED0236"/>
    <w:rsid w:val="00FF18A4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5FC1"/>
  <w15:docId w15:val="{9E361EF9-4E0A-4D61-9846-AFD88CA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D9D"/>
    <w:rPr>
      <w:rFonts w:ascii="Segoe UI" w:hAnsi="Segoe UI" w:cs="Segoe UI"/>
      <w:sz w:val="18"/>
      <w:szCs w:val="18"/>
    </w:rPr>
  </w:style>
  <w:style w:type="paragraph" w:customStyle="1" w:styleId="IOPTitle">
    <w:name w:val="IOPTitle"/>
    <w:basedOn w:val="Normal"/>
    <w:link w:val="IOPTitleChar"/>
    <w:qFormat/>
    <w:rsid w:val="00C13D9D"/>
    <w:pPr>
      <w:spacing w:after="520" w:line="259" w:lineRule="auto"/>
    </w:pPr>
    <w:rPr>
      <w:rFonts w:ascii="Calibri" w:eastAsia="Calibri" w:hAnsi="Calibri" w:cs="Times New Roman"/>
      <w:b/>
      <w:sz w:val="48"/>
      <w:szCs w:val="48"/>
      <w:lang w:val="en-GB"/>
    </w:rPr>
  </w:style>
  <w:style w:type="paragraph" w:customStyle="1" w:styleId="IOPAuthor">
    <w:name w:val="IOPAuthor"/>
    <w:basedOn w:val="Normal"/>
    <w:link w:val="IOPAuthorChar"/>
    <w:qFormat/>
    <w:rsid w:val="00C13D9D"/>
    <w:pPr>
      <w:spacing w:after="200" w:line="259" w:lineRule="auto"/>
      <w:ind w:right="2552"/>
    </w:pPr>
    <w:rPr>
      <w:rFonts w:ascii="Calibri" w:eastAsia="Calibri" w:hAnsi="Calibri" w:cs="Times New Roman"/>
      <w:b/>
      <w:lang w:val="en-GB"/>
    </w:rPr>
  </w:style>
  <w:style w:type="character" w:customStyle="1" w:styleId="IOPTitleChar">
    <w:name w:val="IOPTitle Char"/>
    <w:link w:val="IOPTitle"/>
    <w:rsid w:val="00C13D9D"/>
    <w:rPr>
      <w:rFonts w:ascii="Calibri" w:eastAsia="Calibri" w:hAnsi="Calibri" w:cs="Times New Roman"/>
      <w:b/>
      <w:sz w:val="48"/>
      <w:szCs w:val="48"/>
      <w:lang w:val="en-GB"/>
    </w:rPr>
  </w:style>
  <w:style w:type="paragraph" w:customStyle="1" w:styleId="IOPAff">
    <w:name w:val="IOPAff"/>
    <w:basedOn w:val="IOPAuthor"/>
    <w:link w:val="IOPAffChar"/>
    <w:qFormat/>
    <w:rsid w:val="00C13D9D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C13D9D"/>
    <w:rPr>
      <w:rFonts w:ascii="Calibri" w:eastAsia="Calibri" w:hAnsi="Calibri" w:cs="Times New Roman"/>
      <w:b/>
      <w:lang w:val="en-GB"/>
    </w:rPr>
  </w:style>
  <w:style w:type="paragraph" w:customStyle="1" w:styleId="IOPH1">
    <w:name w:val="IOPH1"/>
    <w:basedOn w:val="IOPAff"/>
    <w:link w:val="IOPH1Char"/>
    <w:qFormat/>
    <w:rsid w:val="00C13D9D"/>
    <w:pPr>
      <w:spacing w:before="200" w:after="120"/>
      <w:ind w:right="0"/>
    </w:pPr>
    <w:rPr>
      <w:rFonts w:ascii="Calibri" w:hAnsi="Calibri"/>
      <w:b/>
      <w:sz w:val="22"/>
    </w:rPr>
  </w:style>
  <w:style w:type="character" w:customStyle="1" w:styleId="IOPAffChar">
    <w:name w:val="IOPAff Char"/>
    <w:link w:val="IOPAff"/>
    <w:rsid w:val="00C13D9D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IOPAbsText">
    <w:name w:val="IOPAbsText"/>
    <w:basedOn w:val="Normal"/>
    <w:link w:val="IOPAbsTextChar"/>
    <w:qFormat/>
    <w:rsid w:val="00C13D9D"/>
    <w:pPr>
      <w:spacing w:line="259" w:lineRule="auto"/>
      <w:ind w:right="2552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IOPH1Char">
    <w:name w:val="IOPH1 Char"/>
    <w:link w:val="IOPH1"/>
    <w:rsid w:val="00C13D9D"/>
    <w:rPr>
      <w:rFonts w:ascii="Calibri" w:eastAsia="Calibri" w:hAnsi="Calibri" w:cs="Times New Roman"/>
      <w:b/>
      <w:szCs w:val="18"/>
      <w:lang w:val="en-GB"/>
    </w:rPr>
  </w:style>
  <w:style w:type="character" w:customStyle="1" w:styleId="IOPAbsTextChar">
    <w:name w:val="IOPAbsText Char"/>
    <w:link w:val="IOPAbsText"/>
    <w:rsid w:val="00C13D9D"/>
    <w:rPr>
      <w:rFonts w:ascii="Times New Roman" w:eastAsia="Calibri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A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1A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0400D"/>
    <w:rPr>
      <w:color w:val="0563C1"/>
      <w:u w:val="single"/>
    </w:rPr>
  </w:style>
  <w:style w:type="paragraph" w:customStyle="1" w:styleId="IOPText">
    <w:name w:val="IOPText"/>
    <w:basedOn w:val="Normal"/>
    <w:link w:val="IOPTextChar"/>
    <w:qFormat/>
    <w:rsid w:val="00617AA2"/>
    <w:pPr>
      <w:spacing w:line="259" w:lineRule="auto"/>
      <w:ind w:firstLine="227"/>
      <w:jc w:val="both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IOPTextChar">
    <w:name w:val="IOPText Char"/>
    <w:link w:val="IOPText"/>
    <w:rsid w:val="00617AA2"/>
    <w:rPr>
      <w:rFonts w:ascii="Times New Roman" w:eastAsia="Calibri" w:hAnsi="Times New Roman" w:cs="Times New Roman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A019F"/>
    <w:pPr>
      <w:spacing w:after="200" w:line="240" w:lineRule="auto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6"/>
      <w:lang w:bidi="ne-NP"/>
    </w:rPr>
  </w:style>
  <w:style w:type="paragraph" w:styleId="Revision">
    <w:name w:val="Revision"/>
    <w:hidden/>
    <w:uiPriority w:val="99"/>
    <w:semiHidden/>
    <w:rsid w:val="00B86A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4808E7-CA5C-427F-9C4C-D0DFA7D260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534C-F491-442F-AA3F-869BB09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mailto:hijast@pu.edu.np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2020-01-12T11:11:00Z</cp:lastPrinted>
  <dcterms:created xsi:type="dcterms:W3CDTF">2020-01-12T11:50:00Z</dcterms:created>
  <dcterms:modified xsi:type="dcterms:W3CDTF">2020-01-14T15:46:00Z</dcterms:modified>
</cp:coreProperties>
</file>